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drawing>
          <wp:inline distT="0" distB="0" distL="114300" distR="114300">
            <wp:extent cx="5273040" cy="7909560"/>
            <wp:effectExtent l="0" t="0" r="1016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040" cy="7909560"/>
                    </a:xfrm>
                    <a:prstGeom prst="rect">
                      <a:avLst/>
                    </a:prstGeom>
                    <a:noFill/>
                    <a:ln>
                      <a:noFill/>
                    </a:ln>
                  </pic:spPr>
                </pic:pic>
              </a:graphicData>
            </a:graphic>
          </wp:inline>
        </w:drawing>
      </w:r>
      <w:r>
        <w:rPr>
          <w:rFonts w:hint="eastAsia"/>
        </w:rPr>
        <w:t>孙一铭 18526293136</w:t>
      </w:r>
    </w:p>
    <w:p>
      <w:pPr>
        <w:rPr>
          <w:rFonts w:hint="eastAsia"/>
        </w:rPr>
      </w:pPr>
      <w:r>
        <w:rPr>
          <w:rFonts w:hint="eastAsia"/>
        </w:rPr>
        <w:t>18526293136@163.com</w:t>
      </w:r>
    </w:p>
    <w:p>
      <w:pPr>
        <w:rPr>
          <w:rFonts w:hint="eastAsia"/>
        </w:rPr>
      </w:pPr>
      <w:r>
        <w:rPr>
          <w:rFonts w:hint="eastAsia"/>
        </w:rPr>
        <w:t>天津师范大学法学专业本科</w:t>
      </w:r>
    </w:p>
    <w:p>
      <w:pPr>
        <w:rPr>
          <w:rFonts w:hint="eastAsia"/>
        </w:rPr>
      </w:pPr>
      <w:r>
        <w:rPr>
          <w:rFonts w:hint="eastAsia"/>
        </w:rPr>
        <w:t>执业领域，建设工程、金融纠纷、婚姻家事、合同纠纷、劳动工伤等。</w:t>
      </w:r>
    </w:p>
    <w:p>
      <w:pPr>
        <w:rPr>
          <w:rFonts w:hint="eastAsia"/>
        </w:rPr>
      </w:pPr>
      <w:r>
        <w:rPr>
          <w:rFonts w:hint="eastAsia"/>
        </w:rPr>
        <w:t>天津雷奥特弗防水保温有限公司诉山东天天建设集团有限公司建设工程施工合同纠纷全案胜诉。</w:t>
      </w:r>
    </w:p>
    <w:p>
      <w:pPr>
        <w:rPr>
          <w:rFonts w:hint="eastAsia"/>
        </w:rPr>
      </w:pPr>
      <w:r>
        <w:rPr>
          <w:rFonts w:hint="eastAsia"/>
        </w:rPr>
        <w:t>参与办理过多件民商事法律诉讼，在建设工程、婚姻家事、合同纠纷方面多有研究。孙一铭律师工作态度严谨，致力于案结事了、息事止讼的工作目标，始终践行“受人之托、忠人之事”的工作理念，全力以赴处理每一项法律事务，在最大限度内维护当事人的合法权益。</w:t>
      </w:r>
    </w:p>
    <w:p>
      <w:pPr>
        <w:rPr>
          <w:rFonts w:hint="eastAsia"/>
        </w:rPr>
      </w:pP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3FC0AB"/>
    <w:rsid w:val="3D3FC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2024-10-14T09:45:00Z</dcterms:created>
  <dc:creator>潮汐猎人</dc:creator>
  <cp:lastModifiedBy>潮汐猎人</cp:lastModifiedBy>
  <dcterms:modified xsi:type="dcterms:W3CDTF">2024-10-14T09:47:10Z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498D6686BA1A520DC4770C67C55CEC88_41</vt:lpwstr>
  </property>
</Properties>
</file>